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CARACTERISATION DES ATTENDUS EN </w:t>
      </w:r>
      <w:r>
        <w:rPr>
          <w:b/>
          <w:sz w:val="24"/>
          <w:szCs w:val="24"/>
          <w:u w:val="single"/>
        </w:rPr>
        <w:t>HANDBALL 6</w:t>
      </w:r>
      <w:r>
        <w:rPr>
          <w:b/>
          <w:sz w:val="24"/>
          <w:szCs w:val="24"/>
          <w:u w:val="single"/>
          <w:vertAlign w:val="superscript"/>
        </w:rPr>
        <w:t>ème</w:t>
      </w:r>
      <w:r>
        <w:rPr>
          <w:b/>
          <w:sz w:val="24"/>
          <w:szCs w:val="24"/>
          <w:u w:val="single"/>
        </w:rPr>
        <w:t xml:space="preserve">   -  CA4N1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/            EVALUATION DES ACQUIS DE L’ELEVE       </w:t>
      </w:r>
    </w:p>
    <w:tbl>
      <w:tblPr>
        <w:tblStyle w:val="Grilledutableau"/>
        <w:tblW w:w="16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0"/>
        <w:gridCol w:w="1985"/>
        <w:gridCol w:w="1984"/>
        <w:gridCol w:w="2553"/>
        <w:gridCol w:w="2604"/>
        <w:gridCol w:w="2639"/>
        <w:gridCol w:w="2552"/>
      </w:tblGrid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>
        <w:trPr/>
        <w:tc>
          <w:tcPr>
            <w:tcW w:w="1626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Rechercher le gain du match par des choix pertinents d’actions de passe ou dribble pour accéder régulièrement à la zone de marque et tirer en position favorable, face à une défense qui cherche à gêner la progression adverse - S’inscrire dans le cadre d’un projet de jeu simple lié à la progression de la balle - Respecter les partenaires, les adversaires et les décisions de l’arbitre.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TACHE FINALE : </w:t>
            </w:r>
          </w:p>
        </w:tc>
      </w:tr>
      <w:tr>
        <w:trPr/>
        <w:tc>
          <w:tcPr>
            <w:tcW w:w="1626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Tournoi </w:t>
            </w:r>
            <w:r>
              <w:rPr>
                <w:sz w:val="20"/>
                <w:szCs w:val="20"/>
              </w:rPr>
              <w:t xml:space="preserve">de 4 équipes mixtes, équilibrées, homogènes entre elles, hétérogènes en leur sein – Matchs en 5+1/5+1 avec rotation des remplaçants toutes les minutes –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Règles essentielles</w:t>
            </w:r>
            <w:r>
              <w:rPr>
                <w:sz w:val="20"/>
                <w:szCs w:val="20"/>
              </w:rPr>
              <w:t> : marcher, reprise de dribble, 3 secondes, contact, pied, sorties, remises en jeu/défense à 3m, tir entre 6et 9m, zone, pénalty.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Consignes spécifiques</w:t>
            </w:r>
            <w:r>
              <w:rPr>
                <w:sz w:val="20"/>
                <w:szCs w:val="20"/>
              </w:rPr>
              <w:t> : dribble limité à 3, ne pas redonner au partenaire qui vient de me faire la passe, temps mort pour réajuster son projet de jeu.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Rôles</w:t>
            </w:r>
            <w:r>
              <w:rPr>
                <w:sz w:val="20"/>
                <w:szCs w:val="20"/>
              </w:rPr>
              <w:t xml:space="preserve"> : joueurs/remplaçants, 2 arbitres de terrain, 2 arbitres de zone, 1 marqueur, 1 chronométreur, observateurs  - sur la base du volontariat. 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DEFINITION ET EVALUATION DES ATTENDUS DE FIN DE CYCLE : </w:t>
            </w:r>
          </w:p>
        </w:tc>
      </w:tr>
      <w:tr>
        <w:trPr/>
        <w:tc>
          <w:tcPr>
            <w:tcW w:w="1950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Eléments Signifiants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Descripteurs priorisés</w:t>
            </w:r>
          </w:p>
        </w:tc>
        <w:tc>
          <w:tcPr>
            <w:tcW w:w="1985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Attendus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 de Cycle</w:t>
            </w:r>
          </w:p>
        </w:tc>
        <w:tc>
          <w:tcPr>
            <w:tcW w:w="1984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Caractérisation des ES et des AFC</w:t>
            </w:r>
          </w:p>
        </w:tc>
        <w:tc>
          <w:tcPr>
            <w:tcW w:w="2553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</w:t>
            </w:r>
          </w:p>
        </w:tc>
        <w:tc>
          <w:tcPr>
            <w:tcW w:w="2604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</w:t>
            </w:r>
          </w:p>
        </w:tc>
        <w:tc>
          <w:tcPr>
            <w:tcW w:w="2639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atteints</w:t>
            </w:r>
          </w:p>
        </w:tc>
        <w:tc>
          <w:tcPr>
            <w:tcW w:w="2552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>
        <w:trPr/>
        <w:tc>
          <w:tcPr>
            <w:tcW w:w="195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Pratiquer des APSA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S’organiser tactiquement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pour gagner le match </w:t>
            </w:r>
            <w:r>
              <w:rPr>
                <w:sz w:val="16"/>
                <w:szCs w:val="16"/>
              </w:rPr>
              <w:t>en identifiant les situations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favorables de marque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Cs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Cs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Coordonner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Cs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des actions motrices simples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J’éprouve des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difficultés à faire remonter le ballon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vers la cible, il m’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échappe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souvent.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tire pas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et/ou mon tir ressemble à une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passe appuyée.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remonte plus vite le ballon collectivement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 vers la cible et je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contrôle davantage.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m'arrête pour tirer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6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remonte le ballon collectivement  vers la cible en utilisant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passe et va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J'enchaine avec un tir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en extension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pas toujours bien maîtrisé.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remonte le ballon individuellement et collectivement en utilisant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dribble et le passe et va.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Je m'organise pour tirer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des 9m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 marquer parfois.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2 : LES METHODES ET OUTILS POUR APPRENDRE -  SE LES APPROPRIER PAR LA PRATIQUE</w:t>
            </w:r>
          </w:p>
        </w:tc>
      </w:tr>
      <w:tr>
        <w:trPr/>
        <w:tc>
          <w:tcPr>
            <w:tcW w:w="195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Coopérer et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des projets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constituer des outils de travail personnel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et mettre en place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stratégies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apprendre</w:t>
            </w:r>
          </w:p>
        </w:tc>
        <w:tc>
          <w:tcPr>
            <w:tcW w:w="198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S’organiser tactiquement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gagner le match en identifiant les situations favorables de marque</w:t>
            </w:r>
          </w:p>
        </w:tc>
        <w:tc>
          <w:tcPr>
            <w:tcW w:w="198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Rechercher le gain de l'affrontement par des choix tactiques simples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reconnais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difficilement  attaquant ou défenseur dans le bon timing.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me positionne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dans une occupation pré- définie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reconnais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attaquant ou défenseur.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positionne uniquement dans la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largeur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du terrain.</w:t>
            </w:r>
          </w:p>
        </w:tc>
        <w:tc>
          <w:tcPr>
            <w:tcW w:w="26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reconnais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attaquant ou défenseur.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positionne dans la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largeur et la profondeu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r du terrain.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Mais je reste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statique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dans ma zone.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m'informe pour agir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me démarque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dans une organisation collective d'occupation des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espaces définis dès le départ.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>
        <w:trPr/>
        <w:tc>
          <w:tcPr>
            <w:tcW w:w="195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Comprendre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règle et le droit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Respecter les partenaires, les adversaires, l’arbitre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Assurer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différents rôles sociaux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inhérents à l’activité et 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l’organisation de la classe</w:t>
            </w:r>
          </w:p>
        </w:tc>
        <w:tc>
          <w:tcPr>
            <w:tcW w:w="198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Arbitrer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Et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Observer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tiens la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marque et le chronomètre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observations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sont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moyennement fiables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à la marque, au chronomètre et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arbitre de zone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observations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sont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fiables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6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arbitre de terrain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, je reste au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centre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, 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siffle peu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Mes observations me permettent de voir si le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projet de jeu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est respecté et/ou de cibler des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joueurs phares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.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un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arbitre mobile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 je siffle les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règles essentielles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apprises.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Je sais observer et faire des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pourcentages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qui m'aident à mieux cerner mon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équipe/un joueur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et à les faire évoluer.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>
        <w:trPr/>
        <w:tc>
          <w:tcPr>
            <w:tcW w:w="195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Mettre en pratique des </w:t>
            </w:r>
            <w:r>
              <w:rPr>
                <w:sz w:val="16"/>
                <w:szCs w:val="16"/>
              </w:rPr>
              <w:t>comportements</w:t>
            </w:r>
            <w:r>
              <w:rPr>
                <w:sz w:val="18"/>
                <w:szCs w:val="18"/>
              </w:rPr>
              <w:t xml:space="preserve"> simples respectueux </w:t>
            </w:r>
            <w:r>
              <w:rPr>
                <w:sz w:val="16"/>
                <w:szCs w:val="16"/>
              </w:rPr>
              <w:t>des</w:t>
            </w:r>
            <w:r>
              <w:rPr>
                <w:sz w:val="18"/>
                <w:szCs w:val="18"/>
              </w:rPr>
              <w:t xml:space="preserve"> autres,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l’environnement, de sa santé</w:t>
            </w:r>
          </w:p>
        </w:tc>
        <w:tc>
          <w:tcPr>
            <w:tcW w:w="198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Maintenir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fr-FR"/>
              </w:rPr>
              <w:t>un engagement moteur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 efficace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sur Tout le temps de jeu prévu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m’engage peu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Je ne montre pas de bonne volonté à vouloir faire mieux.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suis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/ peu attentif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m’engage sans régularité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Je ne cherche pas toujours à me transformer.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suis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toujours attentif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6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m’engage avec régularité.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cherche à me transformer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J’écoute bien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les consignes et les conseils.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m’engage avec intensité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cherche à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développer mes ressources.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J’aide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mes coéquipiers.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>CARACTERISATION DES ATTENDUS 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HANDBALL 6</w:t>
      </w:r>
      <w:r>
        <w:rPr>
          <w:b/>
          <w:sz w:val="24"/>
          <w:szCs w:val="24"/>
          <w:u w:val="single"/>
          <w:vertAlign w:val="superscript"/>
        </w:rPr>
        <w:t>ème</w:t>
      </w:r>
      <w:r>
        <w:rPr>
          <w:b/>
          <w:sz w:val="24"/>
          <w:szCs w:val="24"/>
          <w:u w:val="single"/>
        </w:rPr>
        <w:t xml:space="preserve">   -  CA4N1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/            EVALUATION DES ACQUIS DE L’ELEVE       </w:t>
      </w:r>
    </w:p>
    <w:tbl>
      <w:tblPr>
        <w:tblStyle w:val="Grilledutableau"/>
        <w:tblW w:w="16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7"/>
        <w:gridCol w:w="1568"/>
        <w:gridCol w:w="1551"/>
        <w:gridCol w:w="1687"/>
        <w:gridCol w:w="1573"/>
        <w:gridCol w:w="1664"/>
        <w:gridCol w:w="1597"/>
        <w:gridCol w:w="1559"/>
        <w:gridCol w:w="1558"/>
        <w:gridCol w:w="1842"/>
      </w:tblGrid>
      <w:tr>
        <w:trPr/>
        <w:tc>
          <w:tcPr>
            <w:tcW w:w="16266" w:type="dxa"/>
            <w:gridSpan w:val="10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>
        <w:trPr/>
        <w:tc>
          <w:tcPr>
            <w:tcW w:w="1626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Rechercher le gain du match par des choix pertinents d’actions de passe ou dribble pour accéder régulièrement à la zone de marque et tirer en position favorable, face à une défense qui cherche à gêner la progression adverse - S’inscrire dans le cadre d’un projet de jeu simple lié à la progression de la balle - Respecter les partenaires, les adversaires et les décisions de l’arbitre.</w:t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TACHE FINALE : </w:t>
            </w:r>
          </w:p>
        </w:tc>
      </w:tr>
      <w:tr>
        <w:trPr/>
        <w:tc>
          <w:tcPr>
            <w:tcW w:w="1626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Tournoi </w:t>
            </w:r>
            <w:r>
              <w:rPr>
                <w:sz w:val="20"/>
                <w:szCs w:val="20"/>
              </w:rPr>
              <w:t xml:space="preserve">de 4 équipes mixtes, équilibrées, homogènes entre elles, hétérogènes en leur sein – Matchs en 5+1/5+1 avec rotation des remplaçants toutes les minutes –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Règles essentielles</w:t>
            </w:r>
            <w:r>
              <w:rPr>
                <w:sz w:val="20"/>
                <w:szCs w:val="20"/>
              </w:rPr>
              <w:t> : marcher, reprise de dribble, 3 secondes, contact, pied, sorties, remises en jeu/défense à 3m, tir entre 6et 9m, zone, pénalty.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Consignes spécifiques</w:t>
            </w:r>
            <w:r>
              <w:rPr>
                <w:sz w:val="20"/>
                <w:szCs w:val="20"/>
              </w:rPr>
              <w:t> : dribble limité à 3, ne pas redonner au partenaire qui vient de me faire la passe, temps mort pour réajuster son projet de jeu.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Rôles</w:t>
            </w:r>
            <w:r>
              <w:rPr>
                <w:sz w:val="20"/>
                <w:szCs w:val="20"/>
              </w:rPr>
              <w:t xml:space="preserve"> : joueurs/remplaçants, 2 arbitres de terrain, 2 arbitres de zone, 1 marqueur, 1 chronométreur, observateurs  - sur la base du volontariat. </w:t>
            </w:r>
          </w:p>
        </w:tc>
      </w:tr>
      <w:tr>
        <w:trPr/>
        <w:tc>
          <w:tcPr>
            <w:tcW w:w="32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OBJECTIFS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L’ELEVE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  N1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  N2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Atteints  N3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  N4</w:t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Cs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Cs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Coordonner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Cs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des actions motrices simples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J’éprouve des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difficultés à faire remonter le ballon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vers la cible, il m’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échappe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souvent.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tire pas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et/ou mon tir ressemble à une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passe appuyée.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remonte plus vite le ballon collectivement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 vers la cible et je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contrôle davantage.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m'arrête pour tirer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remonte le ballon collectivement  vers la cible en utilisant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passe et va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J'enchaine avec un tir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en extension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pas toujours bien maîtrisé.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remonte le ballon individuellement et collectivement en utilisant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dribble et le passe et va.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Je m'organise pour tirer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des 9m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 marquer parfois.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2 : LES METHODES ET OUTILS POUR APPRENDRE  -  SE LES APPROPRIER PAR LA PRATIQUE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Rechercher le gain de l'affrontement par des choix tactiques simples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reconnais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difficilement  attaquant ou défenseur dans le bon timing.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me positionne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dans une occupation pré- définie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reconnais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attaquant ou défenseur.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positionne uniquement dans la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largeur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du terrain.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reconnais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attaquant ou défenseur.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me positionne dans la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largeur et la profondeu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r du terrain.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Mais je reste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statique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dans ma zone.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m'informe pour agir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me démarque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dans une organisation collective d'occupation des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espaces définis dès le départ.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Arbitrer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Et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Observer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tiens la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marque et le chronomètre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observations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sont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moyennement fiables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à la marque, au chronomètre et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arbitre de zone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observations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sont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fiables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arbitre de terrain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, je reste au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centre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, 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siffle peu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Mes observations me permettent de voir si le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projet de jeu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est respecté et/ou de cibler des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joueurs phares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un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arbitre mobile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 je siffle les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règles essentielles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apprises.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Je sais observer et faire des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pourcentages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qui m'aident à mieux cerner mon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équipe/un joueur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et à les faire évoluer.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Maintenir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fr-FR"/>
              </w:rPr>
              <w:t>un engagement moteur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 efficace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sur Tout le temps de jeu prévu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m’engage peu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Je ne montre pas de bonne volonté à vouloir faire mieux.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suis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/ peu attentif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m’engage sans régularité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Je ne cherche pas toujours à me transformer.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suis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toujours attentif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m’engage avec régularité.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cherche à me transformer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J’écoute bien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les consignes et les conseils.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m’engage avec intensité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cherche à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développer mes ressources.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J’aide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mes coéquipiers.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340" w:right="340" w:header="0" w:top="340" w:footer="0" w:bottom="3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53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0530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F11C0-6BA0-49DF-9297-D8983BE9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LibreOffice/5.4.6.2$MacOSX_X86_64 LibreOffice_project/4014ce260a04f1026ba855d3b8d91541c224eab8</Application>
  <Pages>3</Pages>
  <Words>1391</Words>
  <Characters>7319</Characters>
  <CharactersWithSpaces>8674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2020-02-11T08:10:00Z</dcterms:created>
  <dc:creator>windows 7</dc:creator>
  <dc:description/>
  <dc:language>fr-FR</dc:language>
  <cp:lastModifiedBy>windows 7</cp:lastModifiedBy>
  <cp:lastPrinted>2020-03-30T14:35:00Z</cp:lastPrinted>
  <dcterms:modified xsi:type="dcterms:W3CDTF">2020-03-30T14:35:00Z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