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bookmarkStart w:id="0" w:name="__DdeLink__1344_3296145270"/>
      <w:bookmarkEnd w:id="0"/>
      <w:r>
        <w:rPr>
          <w:b/>
          <w:sz w:val="24"/>
          <w:szCs w:val="24"/>
        </w:rPr>
        <w:t xml:space="preserve">CARACTERISATION DES ATTENDUS </w:t>
      </w:r>
      <w:r>
        <w:rPr>
          <w:sz w:val="24"/>
          <w:szCs w:val="24"/>
        </w:rPr>
        <w:t xml:space="preserve">EN </w:t>
      </w:r>
      <w:r>
        <w:rPr>
          <w:b/>
          <w:sz w:val="24"/>
          <w:szCs w:val="24"/>
          <w:u w:val="single"/>
        </w:rPr>
        <w:t>LUTTE  5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CA 4  N1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/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1"/>
        <w:gridCol w:w="1947"/>
        <w:gridCol w:w="2265"/>
        <w:gridCol w:w="2503"/>
        <w:gridCol w:w="2553"/>
        <w:gridCol w:w="2585"/>
        <w:gridCol w:w="2503"/>
      </w:tblGrid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des actions décisives en situation favorable afin de faire basculer le rapport de force en sa faveur ou en faveur de son équipe.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Rechercher, dans le respect des règles, le gain d’un combat au sol (gestion du corps à corps, bras semi-fléchis) en exploitant des opportunités et en utilisant des formes d’attaques variées. Collaborer à plusieurs pour arbitrer, observer, conseiller et apprendre.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Par équipe de 4 ou 5, </w:t>
            </w:r>
            <w:r>
              <w:rPr>
                <w:sz w:val="20"/>
                <w:szCs w:val="20"/>
              </w:rPr>
              <w:t>de catégories différentes et mixtes</w:t>
            </w:r>
            <w:r>
              <w:rPr/>
              <w:t xml:space="preserve">, rencontre des autres équipes de la classe, combats par équipe  - Les combats commencent à genoux par un salut  - Ils durent  1’30. Le but ultime est le ‘’tombé’’ de l’adversaire = les 2 omoplates collés au sol 3’’. Ils se terminent aussi par un salut.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u w:val="single"/>
              </w:rPr>
              <w:t>L’arbitre</w:t>
            </w:r>
            <w:r>
              <w:rPr/>
              <w:t xml:space="preserve"> debout à côté des </w:t>
            </w:r>
            <w:r>
              <w:rPr>
                <w:u w:val="single"/>
              </w:rPr>
              <w:t>2 lutteurs</w:t>
            </w:r>
            <w:r>
              <w:rPr/>
              <w:t xml:space="preserve"> signale le début et la fin du combat, replace les lutteurs et annonce les points marqués. Un élève fait office de </w:t>
            </w:r>
            <w:r>
              <w:rPr>
                <w:u w:val="single"/>
              </w:rPr>
              <w:t>secrétaire</w:t>
            </w:r>
            <w:r>
              <w:rPr/>
              <w:t xml:space="preserve"> et tient donc la marque. Un autre élève utilise la </w:t>
            </w:r>
            <w:r>
              <w:rPr>
                <w:u w:val="single"/>
              </w:rPr>
              <w:t>vidéo</w:t>
            </w:r>
            <w:r>
              <w:rPr/>
              <w:t xml:space="preserve"> pour vérifier et analyser le combat. Chacun passe à tous les rôles.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>
        <w:trPr/>
        <w:tc>
          <w:tcPr>
            <w:tcW w:w="1911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4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226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03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553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58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503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191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Pratiquer des APSA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9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actions décisives en situation </w:t>
            </w:r>
            <w:r>
              <w:rPr>
                <w:sz w:val="18"/>
                <w:szCs w:val="18"/>
              </w:rPr>
              <w:t>favorable</w:t>
            </w:r>
            <w:r>
              <w:rPr>
                <w:sz w:val="20"/>
                <w:szCs w:val="20"/>
              </w:rPr>
              <w:t xml:space="preserve"> afin de faire basculer le rapport de force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sa faveur</w:t>
            </w:r>
          </w:p>
        </w:tc>
        <w:tc>
          <w:tcPr>
            <w:tcW w:w="226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LE LUTTEUR/ </w:t>
            </w:r>
            <w:r>
              <w:rPr>
                <w:b/>
                <w:sz w:val="16"/>
                <w:szCs w:val="16"/>
              </w:rPr>
              <w:t>COMBATTANT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S’approprier les armes techniques et tactiques nécessaires à la bascule du rapport de force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Je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suis loin de mon  camarade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 (bras souvent tendus) et je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n’attaque pas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>Je suis sanctionné de «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non combativité »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Je suis encore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passif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 dans mes combats mais je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commence à tenter des attaques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En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défense je suis plus réactif.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Je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commence à varier les directions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 et je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u w:val="single"/>
                <w:lang w:eastAsia="fr-FR"/>
              </w:rPr>
              <w:t>commence à feinter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 xml:space="preserve"> mes attaques.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fr-FR"/>
              </w:rPr>
              <w:t>Mais je manque encore de vitesse et de dissociation.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Je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coordonne des actions</w:t>
            </w:r>
            <w:r>
              <w:rPr>
                <w:rFonts w:cs="Calibri" w:cstheme="minorHAnsi"/>
                <w:sz w:val="18"/>
                <w:szCs w:val="18"/>
              </w:rPr>
              <w:t xml:space="preserve"> avec des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directions opposées</w:t>
            </w:r>
            <w:r>
              <w:rPr>
                <w:rFonts w:cs="Calibri" w:cstheme="minorHAnsi"/>
                <w:sz w:val="18"/>
                <w:szCs w:val="18"/>
              </w:rPr>
              <w:t xml:space="preserve"> avec les bras et le corps.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J’assure des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appuis</w:t>
            </w:r>
            <w:r>
              <w:rPr>
                <w:rFonts w:cs="Calibri" w:cstheme="minorHAnsi"/>
                <w:sz w:val="18"/>
                <w:szCs w:val="18"/>
              </w:rPr>
              <w:t xml:space="preserve">  pour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contrôler la chute</w:t>
            </w:r>
            <w:r>
              <w:rPr>
                <w:rFonts w:cs="Calibri" w:cstheme="minorHAnsi"/>
                <w:sz w:val="18"/>
                <w:szCs w:val="18"/>
              </w:rPr>
              <w:t xml:space="preserve"> et celle de l’adversaire et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enchainer une prise.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APPRENDRE-  SE LES APPROPRIER PAR LA PRATIQUE</w:t>
            </w:r>
          </w:p>
        </w:tc>
      </w:tr>
      <w:tr>
        <w:trPr/>
        <w:tc>
          <w:tcPr>
            <w:tcW w:w="191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Mobiliser des outils numériques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apprendre, échanger, communiquer</w:t>
            </w:r>
          </w:p>
        </w:tc>
        <w:tc>
          <w:tcPr>
            <w:tcW w:w="19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Observer</w:t>
            </w:r>
          </w:p>
        </w:tc>
        <w:tc>
          <w:tcPr>
            <w:tcW w:w="226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L’OBSERVATEUR/COACH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Recueillir des informations et conseiller un camarade après leur analyse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Je propose des </w:t>
            </w:r>
            <w:r>
              <w:rPr>
                <w:sz w:val="20"/>
                <w:szCs w:val="20"/>
                <w:u w:val="single"/>
              </w:rPr>
              <w:t>conseils superficiels</w:t>
            </w:r>
            <w:r>
              <w:rPr>
                <w:sz w:val="20"/>
                <w:szCs w:val="20"/>
              </w:rPr>
              <w:t xml:space="preserve"> fondés sur un </w:t>
            </w:r>
            <w:r>
              <w:rPr>
                <w:sz w:val="20"/>
                <w:szCs w:val="20"/>
                <w:u w:val="single"/>
              </w:rPr>
              <w:t>ressenti</w:t>
            </w:r>
            <w:r>
              <w:rPr>
                <w:sz w:val="20"/>
                <w:szCs w:val="20"/>
              </w:rPr>
              <w:t xml:space="preserve"> sans observation préalable de mon </w:t>
            </w:r>
            <w:r>
              <w:rPr>
                <w:color w:val="000000" w:themeColor="text1"/>
                <w:sz w:val="20"/>
                <w:szCs w:val="20"/>
              </w:rPr>
              <w:t>camarade.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Je donne des </w:t>
            </w:r>
            <w:r>
              <w:rPr>
                <w:sz w:val="20"/>
                <w:szCs w:val="20"/>
                <w:u w:val="single"/>
              </w:rPr>
              <w:t>conseils sur le choix d’un contrôle ou forme de corps</w:t>
            </w:r>
            <w:r>
              <w:rPr>
                <w:sz w:val="20"/>
                <w:szCs w:val="20"/>
              </w:rPr>
              <w:t xml:space="preserve"> à partir d’une </w:t>
            </w:r>
            <w:r>
              <w:rPr>
                <w:sz w:val="20"/>
                <w:szCs w:val="20"/>
                <w:u w:val="single"/>
              </w:rPr>
              <w:t>observation globale</w:t>
            </w:r>
            <w:r>
              <w:rPr>
                <w:sz w:val="20"/>
                <w:szCs w:val="20"/>
              </w:rPr>
              <w:t xml:space="preserve"> de la prestation de mon camarade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Je propose des </w:t>
            </w:r>
            <w:r>
              <w:rPr>
                <w:sz w:val="20"/>
                <w:szCs w:val="20"/>
                <w:u w:val="single"/>
              </w:rPr>
              <w:t>conseils objectifs sur le choix de contrôles ou formes de corps</w:t>
            </w:r>
            <w:r>
              <w:rPr>
                <w:sz w:val="20"/>
                <w:szCs w:val="20"/>
              </w:rPr>
              <w:t xml:space="preserve"> en fonction d’une </w:t>
            </w:r>
            <w:r>
              <w:rPr>
                <w:sz w:val="20"/>
                <w:szCs w:val="20"/>
                <w:u w:val="single"/>
              </w:rPr>
              <w:t>observation précise</w:t>
            </w:r>
            <w:r>
              <w:rPr>
                <w:sz w:val="20"/>
                <w:szCs w:val="20"/>
              </w:rPr>
              <w:t xml:space="preserve"> de la prestation de mon camarade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  <w:u w:val="single"/>
              </w:rPr>
              <w:t>précise en plus des procédures de réalisation</w:t>
            </w:r>
            <w:r>
              <w:rPr>
                <w:sz w:val="20"/>
                <w:szCs w:val="20"/>
              </w:rPr>
              <w:t xml:space="preserve"> en fonction d’un contexte récurrent observé.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191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règle et le droit</w:t>
            </w:r>
          </w:p>
        </w:tc>
        <w:tc>
          <w:tcPr>
            <w:tcW w:w="19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Arbitrer</w:t>
            </w:r>
          </w:p>
        </w:tc>
        <w:tc>
          <w:tcPr>
            <w:tcW w:w="226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L’ARBITRE/SECRÉTAIRE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Arbitrer en assurant le respect des règles pour être le garant du bon déroulement du combat.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ne sais pas toujours arrêter le combat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sur des sorties, fautes dangereuses.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valide mal les tombés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Mon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comptage des points est peu fiable.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annonces de cotations des points </w:t>
            </w:r>
            <w:r>
              <w:rPr>
                <w:rFonts w:cs="Calibri"/>
                <w:color w:val="000000"/>
                <w:sz w:val="20"/>
                <w:szCs w:val="20"/>
              </w:rPr>
              <w:t>sont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fragiles.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Je fais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des erreurs </w:t>
            </w:r>
            <w:r>
              <w:rPr>
                <w:rFonts w:cs="Calibri"/>
                <w:color w:val="000000"/>
                <w:sz w:val="20"/>
                <w:szCs w:val="20"/>
              </w:rPr>
              <w:t>mais je commence à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reconnaitre la non-combativité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J’annonce les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cotations des points de façon objective et sûre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me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trompe </w:t>
            </w:r>
            <w:r>
              <w:rPr>
                <w:rFonts w:cs="Calibri"/>
                <w:color w:val="000000"/>
                <w:sz w:val="20"/>
                <w:szCs w:val="20"/>
              </w:rPr>
              <w:t>ou j’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oublie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par contre la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gestuelle.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N3 +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une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gestuelle sûre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et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reconnais la passivité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et les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attitudes interdites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1911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des règles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 des principes de </w:t>
            </w:r>
            <w:r>
              <w:rPr>
                <w:sz w:val="18"/>
                <w:szCs w:val="18"/>
              </w:rPr>
              <w:t xml:space="preserve">responsabilité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individuelle et collective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dans les domaines de la santé, de l’environnemnt et de la </w:t>
            </w:r>
            <w:r>
              <w:rPr>
                <w:sz w:val="18"/>
                <w:szCs w:val="18"/>
              </w:rPr>
              <w:t>sécurité</w:t>
            </w:r>
          </w:p>
        </w:tc>
        <w:tc>
          <w:tcPr>
            <w:tcW w:w="19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Etre solidaire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ses partenaires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respectueux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ses adversaires</w:t>
            </w:r>
          </w:p>
        </w:tc>
        <w:tc>
          <w:tcPr>
            <w:tcW w:w="226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LUTTEUR-APPRENTI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S’engager physiquement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 toute sécurité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pour soi et pour l’autre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réalise l’exercice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sans conviction </w:t>
            </w:r>
            <w:r>
              <w:rPr>
                <w:rFonts w:cs="Calibri"/>
                <w:bCs/>
                <w:color w:val="000000"/>
                <w:sz w:val="20"/>
                <w:szCs w:val="20"/>
                <w:u w:val="single"/>
              </w:rPr>
              <w:t>ou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m’engage comme dans un combat.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  <w:u w:val="single"/>
              </w:rPr>
              <w:t>respecte les consignes des situations</w:t>
            </w:r>
            <w:r>
              <w:rPr>
                <w:sz w:val="20"/>
                <w:szCs w:val="20"/>
              </w:rPr>
              <w:t xml:space="preserve"> mais je  réalise les exercices de répétition en </w:t>
            </w:r>
            <w:r>
              <w:rPr>
                <w:sz w:val="20"/>
                <w:szCs w:val="20"/>
                <w:u w:val="single"/>
              </w:rPr>
              <w:t xml:space="preserve">force </w:t>
            </w:r>
            <w:r>
              <w:rPr>
                <w:sz w:val="20"/>
                <w:szCs w:val="20"/>
              </w:rPr>
              <w:t xml:space="preserve">ou je mets </w:t>
            </w:r>
            <w:r>
              <w:rPr>
                <w:sz w:val="20"/>
                <w:szCs w:val="20"/>
                <w:u w:val="single"/>
              </w:rPr>
              <w:t>trop de temps</w:t>
            </w:r>
            <w:r>
              <w:rPr>
                <w:sz w:val="20"/>
                <w:szCs w:val="20"/>
              </w:rPr>
              <w:t xml:space="preserve"> à exploiter les ouvertures.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  <w:u w:val="single"/>
              </w:rPr>
              <w:t>respecte les consignes</w:t>
            </w:r>
            <w:r>
              <w:rPr>
                <w:sz w:val="20"/>
                <w:szCs w:val="20"/>
              </w:rPr>
              <w:t xml:space="preserve"> des situations et réalise les exercices de répétition en </w:t>
            </w:r>
            <w:r>
              <w:rPr>
                <w:sz w:val="20"/>
                <w:szCs w:val="20"/>
                <w:u w:val="single"/>
              </w:rPr>
              <w:t>exploitant presque toutes les opportunités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  <w:u w:val="single"/>
              </w:rPr>
              <w:t>respecte et optimise les consignes</w:t>
            </w:r>
            <w:r>
              <w:rPr>
                <w:sz w:val="20"/>
                <w:szCs w:val="20"/>
              </w:rPr>
              <w:t xml:space="preserve"> des situations et réalise les exercices de répétition avec </w:t>
            </w:r>
            <w:r>
              <w:rPr>
                <w:sz w:val="20"/>
                <w:szCs w:val="20"/>
                <w:u w:val="single"/>
              </w:rPr>
              <w:t>fluidité et rapidité.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br w:type="page"/>
      </w:r>
      <w:bookmarkStart w:id="1" w:name="__DdeLink__1344_3296145270"/>
      <w:bookmarkEnd w:id="1"/>
      <w:r>
        <w:rPr>
          <w:b/>
          <w:sz w:val="24"/>
          <w:szCs w:val="24"/>
        </w:rPr>
        <w:t xml:space="preserve">CARACTERISATION DES ATTENDUS </w:t>
      </w:r>
      <w:r>
        <w:rPr>
          <w:sz w:val="24"/>
          <w:szCs w:val="24"/>
        </w:rPr>
        <w:t xml:space="preserve">EN </w:t>
      </w:r>
      <w:r>
        <w:rPr>
          <w:b/>
          <w:sz w:val="24"/>
          <w:szCs w:val="24"/>
          <w:u w:val="single"/>
        </w:rPr>
        <w:t>LUTTE  5</w:t>
      </w:r>
      <w:r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CA 4  N1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/     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1568"/>
        <w:gridCol w:w="1551"/>
        <w:gridCol w:w="1687"/>
        <w:gridCol w:w="1573"/>
        <w:gridCol w:w="1664"/>
        <w:gridCol w:w="1597"/>
        <w:gridCol w:w="1559"/>
        <w:gridCol w:w="1558"/>
        <w:gridCol w:w="1842"/>
      </w:tblGrid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des actions décisives en situation favorable afin de faire basculer le rapport de force en sa faveur ou en faveur de son équipe.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Rechercher, dans le respect des règles, le gain d’un combat au sol (gestion du corps à corps, bras semi-fléchis) en exploitant des opportunités et en utilisant des formes d’attaques variées. Collaborer à plusieurs pour arbitrer, observer, conseiller et apprendre.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 équipe de 4 ou 5, de catégories différentes et mixtes, rencontre des autres équipes de la classe, combats par équipe  - Les combats commencent à genoux par un salut  - Ils durent  1’30. Le but ultime est le ‘’tombé’’ de l’adversaire = les 2 omoplates collés au sol 3’’. Ils se terminent aussi par un salut.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L’arbitre</w:t>
            </w:r>
            <w:r>
              <w:rPr>
                <w:sz w:val="20"/>
                <w:szCs w:val="20"/>
              </w:rPr>
              <w:t xml:space="preserve"> debout à côté des </w:t>
            </w:r>
            <w:r>
              <w:rPr>
                <w:sz w:val="20"/>
                <w:szCs w:val="20"/>
                <w:u w:val="single"/>
              </w:rPr>
              <w:t>2 lutteurs</w:t>
            </w:r>
            <w:r>
              <w:rPr>
                <w:sz w:val="20"/>
                <w:szCs w:val="20"/>
              </w:rPr>
              <w:t xml:space="preserve"> signale le début et la fin du combat, replace les lutteurs et annonce les points marqués. Un élève fait office de </w:t>
            </w:r>
            <w:r>
              <w:rPr>
                <w:sz w:val="20"/>
                <w:szCs w:val="20"/>
                <w:u w:val="single"/>
              </w:rPr>
              <w:t>secrétaire</w:t>
            </w:r>
            <w:r>
              <w:rPr>
                <w:sz w:val="20"/>
                <w:szCs w:val="20"/>
              </w:rPr>
              <w:t xml:space="preserve"> et tient donc la marque. Un autre élève utilise la </w:t>
            </w:r>
            <w:r>
              <w:rPr>
                <w:sz w:val="20"/>
                <w:szCs w:val="20"/>
                <w:u w:val="single"/>
              </w:rPr>
              <w:t>vidéo</w:t>
            </w:r>
            <w:r>
              <w:rPr>
                <w:sz w:val="20"/>
                <w:szCs w:val="20"/>
              </w:rPr>
              <w:t xml:space="preserve"> pour vérifier et analyser le combat. Chacun passe à tous les rôles.</w:t>
            </w:r>
          </w:p>
        </w:tc>
      </w:tr>
      <w:tr>
        <w:trPr/>
        <w:tc>
          <w:tcPr>
            <w:tcW w:w="32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LE LUTTEUR/ COMBATTANT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S’approprier les armes techniques et tactiques nécessaires à la bascule du rapport de force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Je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suis loin de mon  camarade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 (bras souvent tendus) et je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n’attaque pas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>Je suis sanctionné de «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non combativité »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Je suis encore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passif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 dans mes combats mais je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commence à tenter des attaques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En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défense je suis plus réactif.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Je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commence à varier les directions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 et je </w:t>
            </w:r>
            <w:r>
              <w:rPr>
                <w:rFonts w:eastAsia="Times New Roman" w:cs="Calibri" w:cstheme="minorHAnsi"/>
                <w:color w:val="000000"/>
                <w:u w:val="single"/>
                <w:lang w:eastAsia="fr-FR"/>
              </w:rPr>
              <w:t>commence à feinter</w:t>
            </w:r>
            <w:r>
              <w:rPr>
                <w:rFonts w:eastAsia="Times New Roman" w:cs="Calibri" w:cstheme="minorHAnsi"/>
                <w:color w:val="000000"/>
                <w:lang w:eastAsia="fr-FR"/>
              </w:rPr>
              <w:t xml:space="preserve"> mes attaques.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lang w:eastAsia="fr-FR"/>
              </w:rPr>
              <w:t>Mais je manque encore de vitesse et de dissociation.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Je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coordonne des actions</w:t>
            </w:r>
            <w:r>
              <w:rPr>
                <w:rFonts w:cs="Calibri" w:cstheme="minorHAnsi"/>
                <w:sz w:val="18"/>
                <w:szCs w:val="18"/>
              </w:rPr>
              <w:t xml:space="preserve"> avec des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directions opposées</w:t>
            </w:r>
            <w:r>
              <w:rPr>
                <w:rFonts w:cs="Calibri" w:cstheme="minorHAnsi"/>
                <w:sz w:val="18"/>
                <w:szCs w:val="18"/>
              </w:rPr>
              <w:t xml:space="preserve"> avec les bras et le corps.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8"/>
                <w:szCs w:val="18"/>
                <w:lang w:eastAsia="fr-FR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J’assure des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appuis</w:t>
            </w:r>
            <w:r>
              <w:rPr>
                <w:rFonts w:cs="Calibri" w:cstheme="minorHAnsi"/>
                <w:sz w:val="18"/>
                <w:szCs w:val="18"/>
              </w:rPr>
              <w:t xml:space="preserve">  pour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contrôler la chute</w:t>
            </w:r>
            <w:r>
              <w:rPr>
                <w:rFonts w:cs="Calibri" w:cstheme="minorHAnsi"/>
                <w:sz w:val="18"/>
                <w:szCs w:val="18"/>
              </w:rPr>
              <w:t xml:space="preserve"> et celle de l’adversaire et </w:t>
            </w:r>
            <w:r>
              <w:rPr>
                <w:rFonts w:cs="Calibri" w:cstheme="minorHAnsi"/>
                <w:sz w:val="18"/>
                <w:szCs w:val="18"/>
                <w:u w:val="single"/>
              </w:rPr>
              <w:t>enchainer une prise.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  -  SE LES APPROPRIER PAR LA PRATIQUE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L’OBSERVATEUR/COACH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 xml:space="preserve">Recueillir des informations et conseiller un camarade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après leur analyse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lang w:eastAsia="fr-FR"/>
              </w:rPr>
            </w:pPr>
            <w:r>
              <w:rPr/>
              <w:t xml:space="preserve">Je propose des </w:t>
            </w:r>
            <w:r>
              <w:rPr>
                <w:u w:val="single"/>
              </w:rPr>
              <w:t>conseils superficiels</w:t>
            </w:r>
            <w:r>
              <w:rPr/>
              <w:t xml:space="preserve"> fondés sur un </w:t>
            </w:r>
            <w:r>
              <w:rPr>
                <w:u w:val="single"/>
              </w:rPr>
              <w:t>ressenti</w:t>
            </w:r>
            <w:r>
              <w:rPr/>
              <w:t xml:space="preserve"> sans observation préalable de mon </w:t>
            </w:r>
            <w:r>
              <w:rPr>
                <w:color w:val="000000" w:themeColor="text1"/>
              </w:rPr>
              <w:t>camarade.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lang w:eastAsia="fr-FR"/>
              </w:rPr>
            </w:pPr>
            <w:r>
              <w:rPr/>
              <w:t xml:space="preserve">Je donne des </w:t>
            </w:r>
            <w:r>
              <w:rPr>
                <w:u w:val="single"/>
              </w:rPr>
              <w:t>conseils sur le choix d’un contrôle ou forme de corps</w:t>
            </w:r>
            <w:r>
              <w:rPr/>
              <w:t xml:space="preserve"> à partir d’une </w:t>
            </w:r>
            <w:r>
              <w:rPr>
                <w:u w:val="single"/>
              </w:rPr>
              <w:t>observation globale</w:t>
            </w:r>
            <w:r>
              <w:rPr/>
              <w:t xml:space="preserve"> de la prestation de mon camarade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Je propose des </w:t>
            </w:r>
            <w:r>
              <w:rPr>
                <w:sz w:val="20"/>
                <w:szCs w:val="20"/>
                <w:u w:val="single"/>
              </w:rPr>
              <w:t>conseils objectifs sur le choix de contrôles ou formes de corps</w:t>
            </w:r>
            <w:r>
              <w:rPr>
                <w:sz w:val="20"/>
                <w:szCs w:val="20"/>
              </w:rPr>
              <w:t xml:space="preserve"> en fonction d’une </w:t>
            </w:r>
            <w:r>
              <w:rPr>
                <w:sz w:val="20"/>
                <w:szCs w:val="20"/>
                <w:u w:val="single"/>
              </w:rPr>
              <w:t>observation précise</w:t>
            </w:r>
            <w:r>
              <w:rPr>
                <w:sz w:val="20"/>
                <w:szCs w:val="20"/>
              </w:rPr>
              <w:t xml:space="preserve"> de la prestation de mon camarade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lang w:eastAsia="fr-FR"/>
              </w:rPr>
            </w:pPr>
            <w:r>
              <w:rPr/>
              <w:t xml:space="preserve">Je </w:t>
            </w:r>
            <w:r>
              <w:rPr>
                <w:u w:val="single"/>
              </w:rPr>
              <w:t>précise en plus des procédures de réalisation</w:t>
            </w:r>
            <w:r>
              <w:rPr/>
              <w:t xml:space="preserve"> en fonction d’un contexte récurrent observé.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L’ARBITRE/SECRÉTAIRE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Arbitrer en assurant le respect des règles pour être le garant du bon déroulement du combat.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ne sais pas toujours arrêter le combat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sur des sorties, fautes dangereuses.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Je </w:t>
            </w: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valide mal les tombés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Mon </w:t>
            </w: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comptage des points est peu fiable.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Mes </w:t>
            </w:r>
            <w:r>
              <w:rPr>
                <w:rFonts w:cs="Calibri"/>
                <w:color w:val="000000"/>
                <w:u w:val="single"/>
              </w:rPr>
              <w:t xml:space="preserve">annonces de cotations des points </w:t>
            </w:r>
            <w:r>
              <w:rPr>
                <w:rFonts w:cs="Calibri"/>
                <w:color w:val="000000"/>
              </w:rPr>
              <w:t>sont</w:t>
            </w:r>
            <w:r>
              <w:rPr>
                <w:rFonts w:cs="Calibri"/>
                <w:color w:val="000000"/>
                <w:u w:val="single"/>
              </w:rPr>
              <w:t xml:space="preserve"> fragiles.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Je fais</w:t>
            </w:r>
            <w:r>
              <w:rPr>
                <w:rFonts w:cs="Calibri"/>
                <w:color w:val="000000"/>
                <w:u w:val="single"/>
              </w:rPr>
              <w:t xml:space="preserve"> des erreurs </w:t>
            </w:r>
            <w:r>
              <w:rPr>
                <w:rFonts w:cs="Calibri"/>
                <w:color w:val="000000"/>
              </w:rPr>
              <w:t>mais je commence à</w:t>
            </w:r>
            <w:r>
              <w:rPr>
                <w:rFonts w:cs="Calibri"/>
                <w:color w:val="000000"/>
                <w:u w:val="single"/>
              </w:rPr>
              <w:t xml:space="preserve"> reconnaitre la non-combativité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J’annonce les </w:t>
            </w:r>
            <w:r>
              <w:rPr>
                <w:rFonts w:cs="Calibri"/>
                <w:color w:val="000000"/>
                <w:u w:val="single"/>
              </w:rPr>
              <w:t>cotations des points de façon objective et sûre</w:t>
            </w:r>
            <w:r>
              <w:rPr>
                <w:rFonts w:cs="Calibri"/>
                <w:color w:val="00000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Je me </w:t>
            </w:r>
            <w:r>
              <w:rPr>
                <w:rFonts w:cs="Calibri"/>
                <w:color w:val="000000"/>
                <w:u w:val="single"/>
              </w:rPr>
              <w:t xml:space="preserve">trompe </w:t>
            </w:r>
            <w:r>
              <w:rPr>
                <w:rFonts w:cs="Calibri"/>
                <w:color w:val="000000"/>
              </w:rPr>
              <w:t>ou j’</w:t>
            </w:r>
            <w:r>
              <w:rPr>
                <w:rFonts w:cs="Calibri"/>
                <w:color w:val="000000"/>
                <w:u w:val="single"/>
              </w:rPr>
              <w:t>oublie</w:t>
            </w:r>
            <w:r>
              <w:rPr>
                <w:rFonts w:cs="Calibri"/>
                <w:color w:val="000000"/>
              </w:rPr>
              <w:t xml:space="preserve"> par contre la </w:t>
            </w:r>
            <w:r>
              <w:rPr>
                <w:rFonts w:cs="Calibri"/>
                <w:color w:val="000000"/>
                <w:u w:val="single"/>
              </w:rPr>
              <w:t>gestuelle.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N3 +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 w:eastAsia="Times New Roman" w:cs="Times New Roman"/>
                <w:i/>
                <w:i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Je réalise une </w:t>
            </w:r>
            <w:r>
              <w:rPr>
                <w:rFonts w:cs="Calibri"/>
                <w:color w:val="000000"/>
                <w:u w:val="single"/>
              </w:rPr>
              <w:t>gestuelle sûre</w:t>
            </w:r>
            <w:r>
              <w:rPr>
                <w:rFonts w:cs="Calibri"/>
                <w:color w:val="000000"/>
              </w:rPr>
              <w:t xml:space="preserve"> et </w:t>
            </w:r>
            <w:r>
              <w:rPr>
                <w:rFonts w:cs="Calibri"/>
                <w:color w:val="000000"/>
                <w:u w:val="single"/>
              </w:rPr>
              <w:t>reconnais la passivité</w:t>
            </w:r>
            <w:r>
              <w:rPr>
                <w:rFonts w:cs="Calibri"/>
                <w:color w:val="000000"/>
              </w:rPr>
              <w:t xml:space="preserve"> et les </w:t>
            </w:r>
            <w:r>
              <w:rPr>
                <w:rFonts w:cs="Calibri"/>
                <w:color w:val="000000"/>
                <w:u w:val="single"/>
              </w:rPr>
              <w:t>attitudes interdites</w:t>
            </w:r>
            <w:r>
              <w:rPr>
                <w:rFonts w:cs="Calibri"/>
                <w:color w:val="000000"/>
              </w:rPr>
              <w:t>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LE LUTTEUR-APPRENTI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S’engager physiquement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en toute sécurité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pour soi et pour l’autre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</w:rPr>
            </w:pPr>
            <w:r>
              <w:rPr>
                <w:rFonts w:cs="Calibri"/>
                <w:color w:val="000000"/>
              </w:rPr>
              <w:t xml:space="preserve">Je réalise l’exercice </w:t>
            </w:r>
            <w:r>
              <w:rPr>
                <w:rFonts w:cs="Calibri"/>
                <w:color w:val="000000"/>
                <w:u w:val="single"/>
              </w:rPr>
              <w:t xml:space="preserve">sans conviction </w:t>
            </w:r>
            <w:r>
              <w:rPr>
                <w:rFonts w:cs="Calibri"/>
                <w:bCs/>
                <w:color w:val="000000"/>
                <w:u w:val="single"/>
              </w:rPr>
              <w:t>ou</w:t>
            </w:r>
            <w:r>
              <w:rPr>
                <w:rFonts w:cs="Calibri"/>
                <w:color w:val="000000"/>
                <w:u w:val="single"/>
              </w:rPr>
              <w:t xml:space="preserve"> m’engage comme dans un combat.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  <w:u w:val="single"/>
              </w:rPr>
              <w:t>respecte les consignes des situations</w:t>
            </w:r>
            <w:r>
              <w:rPr>
                <w:sz w:val="20"/>
                <w:szCs w:val="20"/>
              </w:rPr>
              <w:t xml:space="preserve"> mais je  réalise les exercices de répétition en </w:t>
            </w:r>
            <w:r>
              <w:rPr>
                <w:sz w:val="20"/>
                <w:szCs w:val="20"/>
                <w:u w:val="single"/>
              </w:rPr>
              <w:t xml:space="preserve">force </w:t>
            </w:r>
            <w:r>
              <w:rPr>
                <w:sz w:val="20"/>
                <w:szCs w:val="20"/>
              </w:rPr>
              <w:t xml:space="preserve">ou je mets </w:t>
            </w:r>
            <w:r>
              <w:rPr>
                <w:sz w:val="20"/>
                <w:szCs w:val="20"/>
                <w:u w:val="single"/>
              </w:rPr>
              <w:t>trop de temps</w:t>
            </w:r>
            <w:r>
              <w:rPr>
                <w:sz w:val="20"/>
                <w:szCs w:val="20"/>
              </w:rPr>
              <w:t xml:space="preserve"> à exploiter les ouvertures.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i/>
                <w:i/>
              </w:rPr>
            </w:pPr>
            <w:r>
              <w:rPr/>
              <w:t xml:space="preserve">Je </w:t>
            </w:r>
            <w:r>
              <w:rPr>
                <w:u w:val="single"/>
              </w:rPr>
              <w:t>respecte les consignes</w:t>
            </w:r>
            <w:r>
              <w:rPr/>
              <w:t xml:space="preserve"> des situations et réalise les exercices de répétition en </w:t>
            </w:r>
            <w:r>
              <w:rPr>
                <w:u w:val="single"/>
              </w:rPr>
              <w:t>exploitant presque toutes les opportunités</w:t>
            </w:r>
            <w:r>
              <w:rPr/>
              <w:t>.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/>
              <w:t xml:space="preserve">Je </w:t>
            </w:r>
            <w:r>
              <w:rPr>
                <w:u w:val="single"/>
              </w:rPr>
              <w:t>respecte et optimise les consignes</w:t>
            </w:r>
            <w:r>
              <w:rPr/>
              <w:t xml:space="preserve"> des situations et réalise les exercices de répétition avec </w:t>
            </w:r>
            <w:r>
              <w:rPr>
                <w:u w:val="single"/>
              </w:rPr>
              <w:t>fluidité et rapidité.</w:t>
            </w:r>
          </w:p>
        </w:tc>
      </w:tr>
      <w:tr>
        <w:trPr>
          <w:trHeight w:val="278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397" w:right="397" w:header="0" w:top="397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12e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3194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FA58-E57B-4268-A462-A3481F4D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LibreOffice/5.4.6.2$MacOSX_X86_64 LibreOffice_project/4014ce260a04f1026ba855d3b8d91541c224eab8</Application>
  <Pages>3</Pages>
  <Words>796</Words>
  <Characters>4223</Characters>
  <CharactersWithSpaces>5000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2020-04-02T08:46:00Z</dcterms:created>
  <dc:creator>windows 7</dc:creator>
  <dc:description/>
  <dc:language>fr-FR</dc:language>
  <cp:lastModifiedBy>windows 7</cp:lastModifiedBy>
  <cp:lastPrinted>2019-08-28T20:16:00Z</cp:lastPrinted>
  <dcterms:modified xsi:type="dcterms:W3CDTF">2020-04-14T09:54:00Z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